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70" w:rsidRPr="00803070" w:rsidRDefault="00803070" w:rsidP="00803070">
      <w:pPr>
        <w:shd w:val="clear" w:color="auto" w:fill="FFFFFF"/>
        <w:spacing w:before="0" w:after="0" w:line="240" w:lineRule="auto"/>
        <w:ind w:left="-426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Повышение качества знаний на уроках информатики</w:t>
      </w:r>
      <w:r w:rsidR="003F25AB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 xml:space="preserve"> (</w:t>
      </w:r>
      <w:proofErr w:type="gramStart"/>
      <w:r w:rsidR="003F25AB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Из</w:t>
      </w:r>
      <w:proofErr w:type="gramEnd"/>
      <w:r w:rsidR="003F25AB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 xml:space="preserve"> интернет для учителей)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4248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</w:t>
      </w:r>
    </w:p>
    <w:p w:rsidR="00803070" w:rsidRPr="00803070" w:rsidRDefault="003F25AB" w:rsidP="003F25AB">
      <w:pPr>
        <w:shd w:val="clear" w:color="auto" w:fill="FFFFFF"/>
        <w:spacing w:before="0" w:after="0" w:line="240" w:lineRule="auto"/>
        <w:ind w:left="5664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="00803070"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Современный урок – это, прежде всего, урок, на котором учитель </w:t>
      </w: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умело</w:t>
      </w:r>
      <w:proofErr w:type="gram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использует все возможности для развития личности ученика, её активного умственного роста, глубокого и осмысленного усвоения знаний для формирования её нравственных основ.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Интерес к изучению информатики во многом зависит от того, как прохо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дят уроки. Даже на самых хороших уроках элемент обязательности сдержи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 xml:space="preserve">вает развитие увлеченности предметом. Поэтому </w:t>
      </w:r>
      <w:r w:rsidR="008B63F4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надо 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стара</w:t>
      </w:r>
      <w:r w:rsidR="008B63F4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ться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применять нетрадиционные формы урока. </w:t>
      </w:r>
      <w:r w:rsidR="008B63F4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Нетрадиционные формы урока.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Нетрадиционный урок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 это урок, который характеризуется нестандартным подходом к отбору содержания учебного материала, сочетанию методов обучения, к внешнему оформлению</w:t>
      </w: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803070" w:rsidRPr="00803070" w:rsidRDefault="00803070" w:rsidP="00803070">
      <w:pPr>
        <w:shd w:val="clear" w:color="auto" w:fill="FFFFFF"/>
        <w:spacing w:before="0" w:after="0" w:line="240" w:lineRule="auto"/>
        <w:ind w:right="-6" w:firstLine="720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Для обучающихся нетрадиционный урок – переход в иное психологическое  состояние, это другой стиль общения, положительные эмоции, ощущение себя в новом качестве. Такой урок –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right="-6" w:firstLine="720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Для учителя  нетрадиционный урок, с одной стороны – возможность лучше узнать и понять учеников, оценить их индивидуальные особенности, с другой стороны – это возможность для самореализации, творческого подхода к работе, осуществления собственных идей.</w:t>
      </w:r>
    </w:p>
    <w:p w:rsidR="00803070" w:rsidRPr="008B63F4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НЕТРАДИЦИОННЫЕ ФОРМЫ УРОКА</w:t>
      </w:r>
    </w:p>
    <w:tbl>
      <w:tblPr>
        <w:tblW w:w="10884" w:type="dxa"/>
        <w:tblCellMar>
          <w:left w:w="0" w:type="dxa"/>
          <w:right w:w="0" w:type="dxa"/>
        </w:tblCellMar>
        <w:tblLook w:val="04A0"/>
      </w:tblPr>
      <w:tblGrid>
        <w:gridCol w:w="3617"/>
        <w:gridCol w:w="3592"/>
        <w:gridCol w:w="3675"/>
      </w:tblGrid>
      <w:tr w:rsidR="00803070" w:rsidRPr="00803070" w:rsidTr="00803070">
        <w:trPr>
          <w:trHeight w:val="317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ролевые игры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исполнение сказочного сюжета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фантазирования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деловая игра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 xml:space="preserve">урок </w:t>
            </w:r>
            <w:proofErr w:type="spellStart"/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взаимообучения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круглый стол или конференция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пресс-конференция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открытых мыслей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урок-соревнование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урок-КВН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урок-викторина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аукцион знаний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урок-диспут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урок-турнир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- эврика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межпредметный</w:t>
            </w:r>
            <w:proofErr w:type="spellEnd"/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 xml:space="preserve"> интегрированный урок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урок-конкурс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творчества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урок-спектакль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смотр знаний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урок-игра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урок-зачёт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урок-путешествие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- состязание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 xml:space="preserve">урок </w:t>
            </w:r>
            <w:proofErr w:type="spellStart"/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взаимообучения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урок-диалог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мозговая атака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актуальное интервью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ролевая деловая игра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урок-лекция</w:t>
            </w:r>
          </w:p>
        </w:tc>
      </w:tr>
    </w:tbl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>Урок - игра</w:t>
      </w:r>
      <w:r w:rsidRPr="00803070">
        <w:rPr>
          <w:rFonts w:ascii="Arial Narrow" w:eastAsia="Times New Roman" w:hAnsi="Arial Narrow" w:cs="Times New Roman"/>
          <w:sz w:val="28"/>
          <w:szCs w:val="28"/>
          <w:u w:val="single"/>
          <w:lang w:val="ru-RU" w:eastAsia="ru-RU" w:bidi="ar-SA"/>
        </w:rPr>
        <w:t>.</w:t>
      </w:r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> Урок-путешествие</w:t>
      </w:r>
      <w:r w:rsidRPr="00803070">
        <w:rPr>
          <w:rFonts w:ascii="Arial Narrow" w:eastAsia="Times New Roman" w:hAnsi="Arial Narrow" w:cs="Times New Roman"/>
          <w:sz w:val="28"/>
          <w:szCs w:val="28"/>
          <w:u w:val="single"/>
          <w:lang w:val="ru-RU" w:eastAsia="ru-RU" w:bidi="ar-SA"/>
        </w:rPr>
        <w:t>. </w:t>
      </w:r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 xml:space="preserve">Урок-состязание. </w:t>
      </w:r>
      <w:proofErr w:type="spellStart"/>
      <w:proofErr w:type="gramStart"/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>Урок-деловая</w:t>
      </w:r>
      <w:proofErr w:type="spellEnd"/>
      <w:proofErr w:type="gramEnd"/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 xml:space="preserve"> игра.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lastRenderedPageBreak/>
        <w:t>Игра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дением.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человеческой практике игровая деятельность выполняет такие функции: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развлекательную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(это основная функция игры - развлечь,</w:t>
      </w:r>
      <w:proofErr w:type="gramEnd"/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доставить удовольствие, воодушевить, пробудить интерес);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proofErr w:type="gramStart"/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коммуникативную</w:t>
      </w:r>
      <w:proofErr w:type="gramEnd"/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: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освоение диалектики общения;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самореализации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игре как полигоне человеческой практики;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proofErr w:type="spellStart"/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игротерапевтическую</w:t>
      </w:r>
      <w:proofErr w:type="spellEnd"/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: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преодоление различных трудностей,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возникающих в других видах жизнедеятельности;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proofErr w:type="gramStart"/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диагностическую</w:t>
      </w:r>
      <w:proofErr w:type="gramEnd"/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: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выявление отклонений от нормативного поведения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педагогических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игр.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По характеру педагогического процесса выделяются следующие группы игр: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а) обучающие, тренировочные, контролирующие и обобщающие;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б) познавательные, воспитательные, развивающие;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в) репродуктивные, продуктивные, творческие;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г) коммуникативные, диагностические,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профориентационные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, психотехнические и др.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Урок в виде игры всегда привлекателен для школьников. Даже у самых сла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бых учеников можно вызвать интерес к предмету, используя на уроках занимательный материал. Игра является методом обучения, который направлен на моделирование реальной действительности с целью принятия решений в конкретной ситуации, ее основной целью является углубление интереса к учебе и тем самым повышение эффективности обучения. Игра имеет большое значение в жизни ребенка. Внешне кажущаяся беззаботной и легкой, на самом деле, игра требует у него отдачи максимума своей энергии, ума, выдержки, самостоятельности.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Для учащихся урок-игра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- переход в иное психологическое состояние, это другой стиль общения, положительные эмоции, ощущение себя в новом качестве.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Для учителя урок-игра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, с одной стороны, возможность лучше узнать и понять учеников, оценить их индивидуальные особенности, решить внутренние проблемы (например, общения), с другой стороны, это возможность для самореализации, творческого подхода к работе, осуществления собственных идей. Разновидностью урока - игры являются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урок-путешествие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и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урок-состязание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своей практике я часто использую игровые уроки. Они позволяют обобщить пройденный материал. Игровая форма занятия выступают как средство побуждения и стимулирования уча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щихся к учебной деятельности.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5 классе только начинается изучение предмета «информатика», поэтому уроки должны стать увлекательным путешествием по миру новой для них науки. Мною были разработаны обобщающие уроки «Путешествие по морю знаний»  и многие другие.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left="1418" w:hanging="1276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Игровая деятельность используется с целью повторения, контроля полноты и системности знаний, полученных в течение учебного года.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Функция контроля и проверки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представлена разными формами работы: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самопроверка, взаимопроверка.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lastRenderedPageBreak/>
        <w:t>На данных уроках в качестве основного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метода контроля знаний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используются разного уровня творческие задания с использованием компьютера, игровые приёмы популярных развлекательных интеллектуальных игр («Своя игра», «Слабое звено»). Это способствует активизации познавательных и творческих способностей учащихся, а также более качественной проверке усвоения материала учащимися за весь учебный год.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Информационные технологии помогают проверить умения: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u w:val="single"/>
          <w:lang w:val="ru-RU" w:eastAsia="ru-RU" w:bidi="ar-SA"/>
        </w:rPr>
        <w:t>На уроке «Путешествие по морю знаний»: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вводить данные в электронную таблицу;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работать с файлами;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   редактировать текст в текстовом редакторе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Microsoft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Word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работать с графическими элементами текстового редактора.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sz w:val="28"/>
          <w:szCs w:val="28"/>
          <w:u w:val="single"/>
          <w:lang w:val="ru-RU" w:eastAsia="ru-RU" w:bidi="ar-SA"/>
        </w:rPr>
        <w:t>На уроке « В стране клавиш»: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· копировать фрагмент;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· выполнять действия с фрагментом;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· уметь использовать клавиши клавиатуры.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Использование информационных технологий обеспечивает повышение самостоятельности учащихся и формирует прочные навыки работы с прикладными программами.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Здоровьесберегающая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среда на уроках представлена сменой видов деятельности, разнообразием творческих заданий, наличием физкультминуток, что позволяет снизить уровень утомляемости у </w:t>
      </w: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учащихся</w:t>
      </w:r>
      <w:proofErr w:type="gram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и приводит к более высоким результатам.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Материал данных уроков можно использовать также в качестве контроля по отдельным темам: «Информация и информационные процессы», «Текстовый редактор» «Системы счисления», «Состав и назначение устройств компьютера» («Путешествие по морю знаний»).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Учебный материал, представленный на уроке, сосредоточен в учебнике «Информатика и ИКТ. Базовый курс для 5,6  классов». Автор  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Босова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Л.Л.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Деловая игра.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Деловая игр</w:t>
      </w:r>
      <w:proofErr w:type="gramStart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</w:t>
      </w:r>
      <w:proofErr w:type="gram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имитация, моделирование, упрощенное воспроизведение реальной ситуации в игровой форме. В деловой игре каждый участник играет роль, выполняет действия аналогичные поведению людей в жизни, но с учетом принятых правил игры. Я использую эту форму для формирования положительной мотивации к обучению информатики.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5 классе по окончании изучения темы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«Графический редактор»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итоговый урок я провожу в форме деловой игры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«Школьная газета»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План проведения игры состоит из следующих этапов: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1. Подготовительный этап.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2. Верстка статей.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3. Внесение в статьи корректив по требованию «главного редактора».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4. Верстка печатного издания.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lastRenderedPageBreak/>
        <w:br/>
        <w:t> Ученики на уроке готовят свою статью, вводят текст и подготовленные рисунки. Затем «главный редактор» - учитель формулирует задание участникам: внести коррективы в свою газету (число изменений – 5). С каким числом корректив справились участники, такую оценку и получали. В результате выпускается школьная газета силами самих ребят, это вызывает высокий эмоциональный подъем, гордость за свои знания и, как следствие, огромный интерес к предмету не только у учеников этого класса, но и у ребят из других классов.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Деловая игра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«Монополия»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(9 класс) позволяет подвести практические итоги изучения темы</w:t>
      </w:r>
      <w:proofErr w:type="gramStart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«С</w:t>
      </w:r>
      <w:proofErr w:type="gramEnd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истемы управления </w:t>
      </w:r>
      <w:hyperlink r:id="rId6" w:tooltip="Базы данных" w:history="1">
        <w:r w:rsidRPr="00803070">
          <w:rPr>
            <w:rFonts w:ascii="Arial Narrow" w:eastAsia="Times New Roman" w:hAnsi="Arial Narrow" w:cs="Times New Roman"/>
            <w:i/>
            <w:iCs/>
            <w:sz w:val="28"/>
            <w:szCs w:val="28"/>
            <w:lang w:val="ru-RU" w:eastAsia="ru-RU" w:bidi="ar-SA"/>
          </w:rPr>
          <w:t>базами данных</w:t>
        </w:r>
      </w:hyperlink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».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уроке я поставила 2 практические задачи: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left="1500"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создать двумя фирмами электронную базу данных учебных заведений п</w:t>
      </w:r>
      <w:proofErr w:type="gramStart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.Я</w:t>
      </w:r>
      <w:proofErr w:type="gramEnd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блоновский;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left="1500"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показать насколько программный продукт каждой фирмы лучше программного продукта конкурирующей фирмы.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уроке вместе с учащимися мы смоделировали рыночную ситуацию, в которой выпускники могут скоро оказаться. Ребята показали свои прочные знания по теме «Системы управления базами данных» и проявили максимум изобретательности, чтобы именно их программный продукт был на рынке раскуплен. Затем выступили «юридические консультанты» и рассказали о правовой охране программ и данных, а также о защите информации. Уйдя с урока, ребята чувствовали себя настоящими коммерсантами, уверенными в своих силах и возможностях. А значит, мотивация учения этих обучающихся, благодаря такой форме проведения урока, поднялась на уровень выше.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На данных уроках я использовала следующие технологии: развивающих игр Б. Никитина и групповой деятельности И.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Б.Первина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. Для снятия зрительного утомления использовала методику «Зрительного горизонта», автор Никитин Б. П.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Урок - практикум.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Практикум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 - вид практических </w:t>
      </w: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занятий</w:t>
      </w:r>
      <w:proofErr w:type="gram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по какому – либо учебному предмету.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 xml:space="preserve">уроках </w:t>
      </w:r>
      <w:proofErr w:type="gramStart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–п</w:t>
      </w:r>
      <w:proofErr w:type="gramEnd"/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рактикумах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обучающиеся получают индивидуальные задания и пытаются сами выполнить их, используя полученные теоретические знания. Такая информация запоминается надолго.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Уроки – практикумы в моей деятельности являются самыми распространёнными. Особенно при изучении прикладных программ: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Microsoft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Excel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Microsoft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Word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Microsoft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Access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Microsoft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Point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Paint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Corel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Draw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и т. д. В процессе изучения программ практические работы выполняются по алгоритму, заданному учителем. Выполнение же итоговой практической работы предполагает самостоятельное составление последовательности действий алгоритма, применяя ранее приобретённые навыки.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Одной из таких итоговых работ является создание поздравительной открытки к Всемирному Дню матери с помощью панели рисования в прикладной программе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Microsoft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Word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. Элементы рисунка (объекты) создаются на основе графических примитивов (овалов, прямоугольников, отрезков,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автофигур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), которые могут 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lastRenderedPageBreak/>
        <w:t>форматироваться, масштабироваться и группироваться в сложные объекты. Использовать тень, объём, повороты на разные углы. Учащимся предлагается только текст поздравления, а оформление зависит от их фантазии и практических навыков работы с панелью рисования.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На уроках практикумах я использую технологию саморазвития (М.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Монтессори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). Девиз данной методики: «Помогите мне это сделать самому». Для снятия зрительного утомления при выполнении практических работ использую методику зрительного горизонта», автор Никитин Б. П.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Урок-семинар.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Семинар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 (от лат.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seminarium</w:t>
      </w:r>
      <w:proofErr w:type="spell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— рассадник, </w:t>
      </w: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переносное</w:t>
      </w:r>
      <w:proofErr w:type="gram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— школа), один из основных видов учебных практических занятий, состоящий в обсуждении учащимися сообщений, докладов, рефератов, выполненных ими по результатам учебных исследований под руководством преподавателей.  Семинары используются и как самостоятельная форма тематических учебных занятий, не связанных с лекционными курсами.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Существует 3 основных типа семинаров: семинары, способствующие углублённому изучению определённого систематического курса, семинары по изучению отдельных основных или наиболее важных тем курса и семинары (или </w:t>
      </w:r>
      <w:proofErr w:type="gram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спец</w:t>
      </w:r>
      <w:proofErr w:type="gramEnd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. семинар) исследовательского характера с не зависимой от лекций тематикой. На семинарах </w:t>
      </w:r>
      <w:proofErr w:type="spellStart"/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предпо</w:t>
      </w:r>
      <w:proofErr w:type="spellEnd"/>
    </w:p>
    <w:p w:rsidR="005F5F47" w:rsidRPr="00803070" w:rsidRDefault="00F500F3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hyperlink r:id="rId7" w:tgtFrame="_blank" w:history="1"/>
      <w:r w:rsidR="00803070"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 xml:space="preserve"> </w:t>
      </w:r>
    </w:p>
    <w:sectPr w:rsidR="005F5F47" w:rsidRPr="00803070" w:rsidSect="003F25AB">
      <w:headerReference w:type="default" r:id="rId8"/>
      <w:pgSz w:w="11906" w:h="16838" w:code="9"/>
      <w:pgMar w:top="720" w:right="720" w:bottom="720" w:left="720" w:header="567" w:footer="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44" w:rsidRDefault="00E00C44" w:rsidP="00803070">
      <w:pPr>
        <w:spacing w:before="0" w:after="0" w:line="240" w:lineRule="auto"/>
      </w:pPr>
      <w:r>
        <w:separator/>
      </w:r>
    </w:p>
  </w:endnote>
  <w:endnote w:type="continuationSeparator" w:id="0">
    <w:p w:rsidR="00E00C44" w:rsidRDefault="00E00C44" w:rsidP="00803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44" w:rsidRDefault="00E00C44" w:rsidP="00803070">
      <w:pPr>
        <w:spacing w:before="0" w:after="0" w:line="240" w:lineRule="auto"/>
      </w:pPr>
      <w:r>
        <w:separator/>
      </w:r>
    </w:p>
  </w:footnote>
  <w:footnote w:type="continuationSeparator" w:id="0">
    <w:p w:rsidR="00E00C44" w:rsidRDefault="00E00C44" w:rsidP="008030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F4" w:rsidRDefault="008B63F4">
    <w:pPr>
      <w:pStyle w:val="af6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070"/>
    <w:rsid w:val="00096DF5"/>
    <w:rsid w:val="0023650A"/>
    <w:rsid w:val="002C2C4E"/>
    <w:rsid w:val="00310FAC"/>
    <w:rsid w:val="003A2B04"/>
    <w:rsid w:val="003F25AB"/>
    <w:rsid w:val="00473F1A"/>
    <w:rsid w:val="00510899"/>
    <w:rsid w:val="00803070"/>
    <w:rsid w:val="0085460E"/>
    <w:rsid w:val="008B63F4"/>
    <w:rsid w:val="008B6E4A"/>
    <w:rsid w:val="0092538B"/>
    <w:rsid w:val="009253CD"/>
    <w:rsid w:val="009545FC"/>
    <w:rsid w:val="00971CA3"/>
    <w:rsid w:val="00AB5F56"/>
    <w:rsid w:val="00AD1989"/>
    <w:rsid w:val="00B60A36"/>
    <w:rsid w:val="00E00C44"/>
    <w:rsid w:val="00E538E8"/>
    <w:rsid w:val="00EC5A54"/>
    <w:rsid w:val="00F240C4"/>
    <w:rsid w:val="00F5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5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5A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C5A5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C5A5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C5A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C5A5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C5A5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C5A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5A5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5A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A5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C5A54"/>
    <w:rPr>
      <w:b/>
      <w:bCs/>
    </w:rPr>
  </w:style>
  <w:style w:type="character" w:styleId="a9">
    <w:name w:val="Emphasis"/>
    <w:uiPriority w:val="20"/>
    <w:qFormat/>
    <w:rsid w:val="00EC5A5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C5A54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EC5A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5A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5A5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C5A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C5A5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C5A5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C5A5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C5A5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C5A5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C5A5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C5A5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C5A54"/>
    <w:rPr>
      <w:sz w:val="20"/>
      <w:szCs w:val="20"/>
    </w:rPr>
  </w:style>
  <w:style w:type="character" w:customStyle="1" w:styleId="apple-converted-space">
    <w:name w:val="apple-converted-space"/>
    <w:basedOn w:val="a0"/>
    <w:rsid w:val="00803070"/>
  </w:style>
  <w:style w:type="character" w:styleId="af5">
    <w:name w:val="Hyperlink"/>
    <w:basedOn w:val="a0"/>
    <w:uiPriority w:val="99"/>
    <w:semiHidden/>
    <w:unhideWhenUsed/>
    <w:rsid w:val="00803070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80307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03070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80307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030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88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JPxHFz7GiQ5U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azi_danni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2017-02-09T06:44:00Z</cp:lastPrinted>
  <dcterms:created xsi:type="dcterms:W3CDTF">2017-02-08T11:21:00Z</dcterms:created>
  <dcterms:modified xsi:type="dcterms:W3CDTF">2017-02-17T11:59:00Z</dcterms:modified>
</cp:coreProperties>
</file>